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FE24" w14:textId="3A852852" w:rsidR="006934F0" w:rsidRPr="006934F0" w:rsidRDefault="006934F0" w:rsidP="006934F0">
      <w:pPr>
        <w:jc w:val="center"/>
        <w:rPr>
          <w:b/>
          <w:bCs/>
        </w:rPr>
      </w:pPr>
      <w:r w:rsidRPr="006934F0">
        <w:rPr>
          <w:b/>
          <w:bCs/>
        </w:rPr>
        <w:t>TOWN OF BENNETT</w:t>
      </w:r>
    </w:p>
    <w:p w14:paraId="45D46AD8" w14:textId="2168B7D8" w:rsidR="006934F0" w:rsidRPr="006934F0" w:rsidRDefault="006934F0" w:rsidP="006934F0">
      <w:pPr>
        <w:jc w:val="center"/>
        <w:rPr>
          <w:b/>
          <w:bCs/>
        </w:rPr>
      </w:pPr>
      <w:r w:rsidRPr="006934F0">
        <w:rPr>
          <w:b/>
          <w:bCs/>
        </w:rPr>
        <w:t>ANNUAL TOWN MEETING</w:t>
      </w:r>
    </w:p>
    <w:p w14:paraId="0113AA0D" w14:textId="5FC52EF2" w:rsidR="006934F0" w:rsidRPr="006934F0" w:rsidRDefault="006934F0" w:rsidP="006934F0">
      <w:pPr>
        <w:jc w:val="center"/>
        <w:rPr>
          <w:b/>
          <w:bCs/>
        </w:rPr>
      </w:pPr>
      <w:r w:rsidRPr="006934F0">
        <w:rPr>
          <w:b/>
          <w:bCs/>
        </w:rPr>
        <w:t>April</w:t>
      </w:r>
      <w:r>
        <w:rPr>
          <w:b/>
          <w:bCs/>
        </w:rPr>
        <w:t xml:space="preserve"> 15</w:t>
      </w:r>
      <w:r w:rsidRPr="006934F0">
        <w:rPr>
          <w:b/>
          <w:bCs/>
        </w:rPr>
        <w:t>, 202</w:t>
      </w:r>
      <w:r>
        <w:rPr>
          <w:b/>
          <w:bCs/>
        </w:rPr>
        <w:t>5</w:t>
      </w:r>
    </w:p>
    <w:p w14:paraId="6A6F766F" w14:textId="40AD9776" w:rsidR="006934F0" w:rsidRPr="006934F0" w:rsidRDefault="006934F0" w:rsidP="006934F0">
      <w:pPr>
        <w:jc w:val="center"/>
        <w:rPr>
          <w:b/>
          <w:bCs/>
        </w:rPr>
      </w:pPr>
      <w:r w:rsidRPr="006934F0">
        <w:rPr>
          <w:b/>
          <w:bCs/>
        </w:rPr>
        <w:t>Bennett Town Hall</w:t>
      </w:r>
    </w:p>
    <w:p w14:paraId="3C8AA69B" w14:textId="008AD0FE" w:rsidR="006934F0" w:rsidRDefault="006934F0" w:rsidP="006934F0">
      <w:r>
        <w:t>The Annual Town Meeting was held at the town hall on Tuesday, April 1</w:t>
      </w:r>
      <w:r>
        <w:t>5</w:t>
      </w:r>
      <w:r>
        <w:t>, 202</w:t>
      </w:r>
      <w:r>
        <w:t>5</w:t>
      </w:r>
      <w:r>
        <w:t xml:space="preserve">.  </w:t>
      </w:r>
      <w:proofErr w:type="gramStart"/>
      <w:r>
        <w:t>Officers</w:t>
      </w:r>
      <w:proofErr w:type="gramEnd"/>
      <w:r>
        <w:t xml:space="preserve"> in attendance were Brett Hunter, Chair, Wes Koehler and</w:t>
      </w:r>
      <w:r>
        <w:t xml:space="preserve"> Gary Robbins</w:t>
      </w:r>
      <w:r>
        <w:t xml:space="preserve">, Supervisors, Stephanie Lintula, Treasurer and </w:t>
      </w:r>
      <w:r>
        <w:t>Morgan Fowler</w:t>
      </w:r>
      <w:r>
        <w:t xml:space="preserve">, clerk.  </w:t>
      </w:r>
    </w:p>
    <w:p w14:paraId="2E266F56" w14:textId="46C66488" w:rsidR="006934F0" w:rsidRDefault="006934F0" w:rsidP="006934F0">
      <w:r>
        <w:t>Notice of the meeting was posted at the Town Hall, Recycle Center, and on the Town Website on April 1, 202</w:t>
      </w:r>
      <w:r>
        <w:t>5</w:t>
      </w:r>
      <w:r>
        <w:t xml:space="preserve">. </w:t>
      </w:r>
    </w:p>
    <w:p w14:paraId="138A06B8" w14:textId="20697F5E" w:rsidR="006934F0" w:rsidRDefault="006934F0" w:rsidP="006934F0">
      <w:r>
        <w:t xml:space="preserve">Brett Hunter called the meeting to order at </w:t>
      </w:r>
      <w:r w:rsidR="002C12CB">
        <w:t>6</w:t>
      </w:r>
      <w:r>
        <w:t>:</w:t>
      </w:r>
      <w:r w:rsidR="002C12CB">
        <w:t>30</w:t>
      </w:r>
      <w:r>
        <w:t xml:space="preserve"> PM. </w:t>
      </w:r>
    </w:p>
    <w:p w14:paraId="31307778" w14:textId="77777777" w:rsidR="006934F0" w:rsidRPr="006934F0" w:rsidRDefault="006934F0" w:rsidP="006934F0">
      <w:pPr>
        <w:rPr>
          <w:b/>
          <w:bCs/>
          <w:u w:val="single"/>
        </w:rPr>
      </w:pPr>
      <w:r w:rsidRPr="006934F0">
        <w:rPr>
          <w:b/>
          <w:bCs/>
          <w:u w:val="single"/>
        </w:rPr>
        <w:t xml:space="preserve">Minutes:  </w:t>
      </w:r>
    </w:p>
    <w:p w14:paraId="41539924" w14:textId="780DB874" w:rsidR="006934F0" w:rsidRDefault="006934F0" w:rsidP="006934F0">
      <w:r>
        <w:t>202</w:t>
      </w:r>
      <w:r>
        <w:t>4</w:t>
      </w:r>
      <w:r>
        <w:t xml:space="preserve"> Financial Report:   </w:t>
      </w:r>
    </w:p>
    <w:p w14:paraId="726164E6" w14:textId="72C78312" w:rsidR="006934F0" w:rsidRDefault="006934F0" w:rsidP="006934F0">
      <w:r>
        <w:t xml:space="preserve">The </w:t>
      </w:r>
      <w:r>
        <w:t>treasurer</w:t>
      </w:r>
      <w:r>
        <w:t xml:space="preserve"> gave an overview of the 202</w:t>
      </w:r>
      <w:r>
        <w:t>4</w:t>
      </w:r>
      <w:r>
        <w:t xml:space="preserve"> Financial Report and time was given for review and questions on the Financial Report.  Moved by Bruce Sutherland, seconded by Charles Martineau, to approve the 202</w:t>
      </w:r>
      <w:r>
        <w:t>4</w:t>
      </w:r>
      <w:r>
        <w:t xml:space="preserve"> Financial Report as presented. Motion Carried without opposition. </w:t>
      </w:r>
    </w:p>
    <w:p w14:paraId="1D68CF81" w14:textId="77777777" w:rsidR="006934F0" w:rsidRDefault="006934F0" w:rsidP="006934F0">
      <w:r>
        <w:t xml:space="preserve">Other Business: </w:t>
      </w:r>
    </w:p>
    <w:p w14:paraId="58ED5CC1" w14:textId="680B5575" w:rsidR="006934F0" w:rsidRDefault="006934F0" w:rsidP="006934F0">
      <w:r>
        <w:t>A resident</w:t>
      </w:r>
      <w:r>
        <w:t xml:space="preserve"> asked about the gravel budget and recommended that the amount of the gravel budget be increased. </w:t>
      </w:r>
    </w:p>
    <w:p w14:paraId="23874791" w14:textId="0D50AFBD" w:rsidR="006934F0" w:rsidRDefault="006934F0" w:rsidP="006934F0">
      <w:r>
        <w:t>Another resident inquired about taxes potentially being increased due to the town being reevaluated this year.</w:t>
      </w:r>
    </w:p>
    <w:p w14:paraId="7778F84B" w14:textId="06642FBF" w:rsidR="006934F0" w:rsidRDefault="006934F0" w:rsidP="006934F0">
      <w:r>
        <w:t xml:space="preserve">Being there was no further business brought before the </w:t>
      </w:r>
      <w:r w:rsidR="002C12CB">
        <w:t>town;</w:t>
      </w:r>
      <w:r>
        <w:t xml:space="preserve"> Wes Koehler moved to adjourn at </w:t>
      </w:r>
      <w:r>
        <w:t>6</w:t>
      </w:r>
      <w:r>
        <w:t>:</w:t>
      </w:r>
      <w:r>
        <w:t>53</w:t>
      </w:r>
      <w:r>
        <w:t xml:space="preserve"> p.m.  Seconded by </w:t>
      </w:r>
      <w:r>
        <w:t>Dan Carlson</w:t>
      </w:r>
      <w:r>
        <w:t xml:space="preserve">.  Motion Carried. </w:t>
      </w:r>
    </w:p>
    <w:p w14:paraId="2F99F328" w14:textId="77777777" w:rsidR="006934F0" w:rsidRDefault="006934F0" w:rsidP="006934F0"/>
    <w:p w14:paraId="76DA58D1" w14:textId="28ED386A" w:rsidR="006934F0" w:rsidRDefault="006934F0" w:rsidP="006934F0">
      <w:r>
        <w:t xml:space="preserve">Respectfully Submitted </w:t>
      </w:r>
    </w:p>
    <w:p w14:paraId="02375ECE" w14:textId="4EC1BA31" w:rsidR="00CF6B6E" w:rsidRDefault="006934F0" w:rsidP="006934F0">
      <w:r>
        <w:t>Morgan Fowler</w:t>
      </w:r>
      <w:r>
        <w:t>, Clerk</w:t>
      </w:r>
    </w:p>
    <w:sectPr w:rsidR="00CF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0"/>
    <w:rsid w:val="002C12CB"/>
    <w:rsid w:val="006934F0"/>
    <w:rsid w:val="00A61D98"/>
    <w:rsid w:val="00CF6B6E"/>
    <w:rsid w:val="00D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4486"/>
  <w15:chartTrackingRefBased/>
  <w15:docId w15:val="{4A9725AA-28CC-45FF-AB9D-686FD9C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2</cp:revision>
  <dcterms:created xsi:type="dcterms:W3CDTF">2025-04-28T23:22:00Z</dcterms:created>
  <dcterms:modified xsi:type="dcterms:W3CDTF">2025-04-28T23:31:00Z</dcterms:modified>
</cp:coreProperties>
</file>